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423D" w14:textId="77777777" w:rsidR="00877898" w:rsidRDefault="00877898" w:rsidP="00877898">
      <w:pPr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noProof/>
          <w:sz w:val="28"/>
          <w:szCs w:val="28"/>
        </w:rPr>
        <w:drawing>
          <wp:inline distT="0" distB="0" distL="0" distR="0" wp14:anchorId="458071EB" wp14:editId="6B9F1CA2">
            <wp:extent cx="1080407" cy="1080407"/>
            <wp:effectExtent l="19050" t="0" r="5443" b="0"/>
            <wp:docPr id="1" name="Picture 0" descr="2781383_660e3a5e86c04048b02d6441545e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1383_660e3a5e86c04048b02d6441545e13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25" cy="10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C559" w14:textId="77777777" w:rsidR="00877898" w:rsidRPr="007A5C91" w:rsidRDefault="00877898" w:rsidP="00877898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7A5C91">
        <w:rPr>
          <w:rFonts w:ascii="Wide Latin" w:hAnsi="Wide Latin" w:cs="Times New Roman"/>
          <w:sz w:val="52"/>
          <w:szCs w:val="52"/>
        </w:rPr>
        <w:t>C</w:t>
      </w:r>
      <w:r w:rsidRPr="007A5C91">
        <w:rPr>
          <w:rFonts w:ascii="Times New Roman" w:hAnsi="Times New Roman" w:cs="Times New Roman"/>
          <w:sz w:val="52"/>
          <w:szCs w:val="52"/>
        </w:rPr>
        <w:t>abrillo Football Booster</w:t>
      </w:r>
      <w:r w:rsidR="007A5C91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6FE9C119" w14:textId="4CDF5BAC" w:rsidR="00877898" w:rsidRPr="007A5C91" w:rsidRDefault="00877898" w:rsidP="00877898">
      <w:pPr>
        <w:jc w:val="center"/>
        <w:rPr>
          <w:rFonts w:ascii="Times New Roman" w:hAnsi="Times New Roman" w:cs="Times New Roman"/>
          <w:sz w:val="52"/>
          <w:szCs w:val="52"/>
        </w:rPr>
      </w:pPr>
      <w:r w:rsidRPr="007A5C91">
        <w:rPr>
          <w:rFonts w:ascii="Times New Roman" w:hAnsi="Times New Roman" w:cs="Times New Roman"/>
          <w:sz w:val="52"/>
          <w:szCs w:val="52"/>
        </w:rPr>
        <w:t>20</w:t>
      </w:r>
      <w:r w:rsidR="00711269">
        <w:rPr>
          <w:rFonts w:ascii="Times New Roman" w:hAnsi="Times New Roman" w:cs="Times New Roman"/>
          <w:sz w:val="52"/>
          <w:szCs w:val="52"/>
        </w:rPr>
        <w:t>19</w:t>
      </w:r>
      <w:r w:rsidR="000F2962" w:rsidRPr="007A5C91">
        <w:rPr>
          <w:rFonts w:ascii="Times New Roman" w:hAnsi="Times New Roman" w:cs="Times New Roman"/>
          <w:sz w:val="52"/>
          <w:szCs w:val="52"/>
        </w:rPr>
        <w:t>-20</w:t>
      </w:r>
      <w:r w:rsidR="00711269">
        <w:rPr>
          <w:rFonts w:ascii="Times New Roman" w:hAnsi="Times New Roman" w:cs="Times New Roman"/>
          <w:sz w:val="52"/>
          <w:szCs w:val="52"/>
        </w:rPr>
        <w:t>20</w:t>
      </w:r>
      <w:r w:rsidR="007A5C91" w:rsidRPr="007A5C91">
        <w:rPr>
          <w:rFonts w:ascii="Times New Roman" w:hAnsi="Times New Roman" w:cs="Times New Roman"/>
          <w:sz w:val="52"/>
          <w:szCs w:val="52"/>
        </w:rPr>
        <w:t xml:space="preserve"> Sponsor Banner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14"/>
        <w:gridCol w:w="3135"/>
      </w:tblGrid>
      <w:tr w:rsidR="00877898" w:rsidRPr="007A5C91" w14:paraId="5449EE5F" w14:textId="77777777" w:rsidTr="00877898">
        <w:tc>
          <w:tcPr>
            <w:tcW w:w="3192" w:type="dxa"/>
          </w:tcPr>
          <w:p w14:paraId="75A1BDC9" w14:textId="77777777" w:rsidR="00877898" w:rsidRPr="007A5C91" w:rsidRDefault="00877898" w:rsidP="0087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5C91">
              <w:rPr>
                <w:rFonts w:ascii="Times New Roman" w:hAnsi="Times New Roman" w:cs="Times New Roman"/>
                <w:sz w:val="32"/>
                <w:szCs w:val="32"/>
              </w:rPr>
              <w:t>SIGN SIZE</w:t>
            </w:r>
          </w:p>
        </w:tc>
        <w:tc>
          <w:tcPr>
            <w:tcW w:w="3192" w:type="dxa"/>
          </w:tcPr>
          <w:p w14:paraId="58FAC2D3" w14:textId="1998805C" w:rsidR="00877898" w:rsidRPr="007A5C91" w:rsidRDefault="009B1C4D" w:rsidP="0087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INTIAL </w:t>
            </w:r>
          </w:p>
        </w:tc>
        <w:tc>
          <w:tcPr>
            <w:tcW w:w="3192" w:type="dxa"/>
          </w:tcPr>
          <w:p w14:paraId="27110DC4" w14:textId="77777777" w:rsidR="00877898" w:rsidRPr="007A5C91" w:rsidRDefault="00877898" w:rsidP="0087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5C91">
              <w:rPr>
                <w:rFonts w:ascii="Times New Roman" w:hAnsi="Times New Roman" w:cs="Times New Roman"/>
                <w:sz w:val="32"/>
                <w:szCs w:val="32"/>
              </w:rPr>
              <w:t>RENEWAL</w:t>
            </w:r>
            <w:r w:rsidR="00BC6855" w:rsidRPr="007A5C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334A8802" w14:textId="77777777" w:rsidR="00877898" w:rsidRPr="007A5C91" w:rsidRDefault="00877898" w:rsidP="0087789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594" w:type="dxa"/>
        <w:tblLook w:val="04E0" w:firstRow="1" w:lastRow="1" w:firstColumn="1" w:lastColumn="0" w:noHBand="0" w:noVBand="1"/>
      </w:tblPr>
      <w:tblGrid>
        <w:gridCol w:w="3198"/>
        <w:gridCol w:w="3198"/>
        <w:gridCol w:w="3198"/>
      </w:tblGrid>
      <w:tr w:rsidR="00877898" w14:paraId="6CB78055" w14:textId="77777777" w:rsidTr="00A80C1D">
        <w:trPr>
          <w:trHeight w:val="1131"/>
        </w:trPr>
        <w:tc>
          <w:tcPr>
            <w:tcW w:w="3198" w:type="dxa"/>
          </w:tcPr>
          <w:p w14:paraId="4D5071DE" w14:textId="77777777" w:rsidR="00A80C1D" w:rsidRPr="007A5C91" w:rsidRDefault="00A80C1D" w:rsidP="008778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2 x 6</w:t>
            </w:r>
          </w:p>
          <w:p w14:paraId="222D33E2" w14:textId="77777777" w:rsidR="00A80C1D" w:rsidRPr="007A5C91" w:rsidRDefault="00A80C1D" w:rsidP="008778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3 x 6</w:t>
            </w:r>
          </w:p>
          <w:p w14:paraId="3B2C1D99" w14:textId="77777777" w:rsidR="00A80C1D" w:rsidRPr="007A5C91" w:rsidRDefault="00A80C1D" w:rsidP="008778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4 x 6</w:t>
            </w:r>
          </w:p>
          <w:p w14:paraId="26784EC6" w14:textId="77777777" w:rsidR="00A80C1D" w:rsidRDefault="00A80C1D" w:rsidP="00877898">
            <w:pPr>
              <w:jc w:val="center"/>
              <w:rPr>
                <w:rFonts w:ascii="Wide Latin" w:hAnsi="Wide Lati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072D3C0" w14:textId="77777777" w:rsidR="00877898" w:rsidRPr="007A5C91" w:rsidRDefault="00BA7453" w:rsidP="008778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$200</w:t>
            </w:r>
          </w:p>
          <w:p w14:paraId="00325415" w14:textId="77777777" w:rsidR="00BA7453" w:rsidRPr="007A5C91" w:rsidRDefault="00BA7453" w:rsidP="008778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$250</w:t>
            </w:r>
          </w:p>
          <w:p w14:paraId="25D04953" w14:textId="77777777" w:rsidR="00BA7453" w:rsidRDefault="00BA7453" w:rsidP="00877898">
            <w:pPr>
              <w:jc w:val="center"/>
              <w:rPr>
                <w:rFonts w:ascii="Wide Latin" w:hAnsi="Wide Latin"/>
                <w:sz w:val="28"/>
                <w:szCs w:val="28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$350</w:t>
            </w:r>
          </w:p>
        </w:tc>
        <w:tc>
          <w:tcPr>
            <w:tcW w:w="3198" w:type="dxa"/>
          </w:tcPr>
          <w:p w14:paraId="4299C8A0" w14:textId="77777777" w:rsidR="00877898" w:rsidRPr="007A5C91" w:rsidRDefault="00BA7453" w:rsidP="008778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 xml:space="preserve">$150 </w:t>
            </w:r>
          </w:p>
          <w:p w14:paraId="20B27154" w14:textId="77777777" w:rsidR="00BA7453" w:rsidRPr="007A5C91" w:rsidRDefault="00BA7453" w:rsidP="008778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$200</w:t>
            </w:r>
          </w:p>
          <w:p w14:paraId="78B256C3" w14:textId="77777777" w:rsidR="00BA7453" w:rsidRDefault="00513183" w:rsidP="00877898">
            <w:pPr>
              <w:jc w:val="center"/>
              <w:rPr>
                <w:rFonts w:ascii="Wide Latin" w:hAnsi="Wide Latin"/>
                <w:sz w:val="28"/>
                <w:szCs w:val="28"/>
              </w:rPr>
            </w:pPr>
            <w:r w:rsidRPr="007A5C91">
              <w:rPr>
                <w:rFonts w:ascii="Times New Roman" w:hAnsi="Times New Roman" w:cs="Times New Roman"/>
                <w:sz w:val="44"/>
                <w:szCs w:val="44"/>
              </w:rPr>
              <w:t>$3</w:t>
            </w:r>
            <w:r w:rsidR="00BA7453" w:rsidRPr="007A5C91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</w:tbl>
    <w:p w14:paraId="56C322B5" w14:textId="77777777" w:rsidR="00B21B83" w:rsidRDefault="00B21B83" w:rsidP="007A5C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74DE7" w14:textId="77777777" w:rsidR="007A5C91" w:rsidRPr="007A5C91" w:rsidRDefault="00BA7453" w:rsidP="007A5C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C91">
        <w:rPr>
          <w:rFonts w:ascii="Times New Roman" w:hAnsi="Times New Roman" w:cs="Times New Roman"/>
          <w:b/>
          <w:sz w:val="28"/>
          <w:szCs w:val="28"/>
          <w:u w:val="single"/>
        </w:rPr>
        <w:t xml:space="preserve">Banner </w:t>
      </w:r>
      <w:r w:rsidR="000F2962" w:rsidRPr="007A5C91">
        <w:rPr>
          <w:rFonts w:ascii="Times New Roman" w:hAnsi="Times New Roman" w:cs="Times New Roman"/>
          <w:b/>
          <w:sz w:val="28"/>
          <w:szCs w:val="28"/>
          <w:u w:val="single"/>
        </w:rPr>
        <w:t xml:space="preserve">Design </w:t>
      </w:r>
      <w:r w:rsidRPr="007A5C91">
        <w:rPr>
          <w:rFonts w:ascii="Times New Roman" w:hAnsi="Times New Roman" w:cs="Times New Roman"/>
          <w:b/>
          <w:sz w:val="28"/>
          <w:szCs w:val="28"/>
          <w:u w:val="single"/>
        </w:rPr>
        <w:t>Guidelines</w:t>
      </w:r>
    </w:p>
    <w:p w14:paraId="741449B7" w14:textId="77777777" w:rsidR="00BA7453" w:rsidRPr="007A5C91" w:rsidRDefault="00BA7453" w:rsidP="007A5C91">
      <w:pPr>
        <w:jc w:val="both"/>
        <w:rPr>
          <w:rFonts w:ascii="Times New Roman" w:hAnsi="Times New Roman" w:cs="Times New Roman"/>
          <w:sz w:val="24"/>
          <w:szCs w:val="24"/>
        </w:rPr>
      </w:pPr>
      <w:r w:rsidRPr="007A5C91">
        <w:rPr>
          <w:rFonts w:ascii="Times New Roman" w:hAnsi="Times New Roman" w:cs="Times New Roman"/>
          <w:b/>
          <w:sz w:val="24"/>
          <w:szCs w:val="24"/>
        </w:rPr>
        <w:t>*</w:t>
      </w:r>
      <w:r w:rsidRPr="007A5C91">
        <w:rPr>
          <w:rFonts w:ascii="Times New Roman" w:hAnsi="Times New Roman" w:cs="Times New Roman"/>
          <w:sz w:val="24"/>
          <w:szCs w:val="24"/>
        </w:rPr>
        <w:t xml:space="preserve"> </w:t>
      </w:r>
      <w:r w:rsidRPr="007A5C91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FC19DC" w:rsidRPr="007A5C91">
        <w:rPr>
          <w:rFonts w:ascii="Times New Roman" w:hAnsi="Times New Roman" w:cs="Times New Roman"/>
          <w:sz w:val="24"/>
          <w:szCs w:val="24"/>
          <w:u w:val="single"/>
        </w:rPr>
        <w:t>eep text to a m</w:t>
      </w:r>
      <w:r w:rsidRPr="007A5C91">
        <w:rPr>
          <w:rFonts w:ascii="Times New Roman" w:hAnsi="Times New Roman" w:cs="Times New Roman"/>
          <w:sz w:val="24"/>
          <w:szCs w:val="24"/>
          <w:u w:val="single"/>
        </w:rPr>
        <w:t>inimum</w:t>
      </w:r>
      <w:r w:rsidR="00FC19DC" w:rsidRPr="007A5C9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C19DC" w:rsidRPr="007A5C91">
        <w:rPr>
          <w:rFonts w:ascii="Times New Roman" w:hAnsi="Times New Roman" w:cs="Times New Roman"/>
          <w:sz w:val="24"/>
          <w:szCs w:val="24"/>
        </w:rPr>
        <w:t xml:space="preserve"> Company Logo, Company Name, Contact Info</w:t>
      </w:r>
    </w:p>
    <w:p w14:paraId="495CF787" w14:textId="77777777" w:rsidR="00FC19DC" w:rsidRPr="007A5C91" w:rsidRDefault="00FC19DC" w:rsidP="007A5C91">
      <w:pPr>
        <w:jc w:val="both"/>
        <w:rPr>
          <w:rFonts w:ascii="Times New Roman" w:hAnsi="Times New Roman" w:cs="Times New Roman"/>
          <w:sz w:val="24"/>
          <w:szCs w:val="24"/>
        </w:rPr>
      </w:pPr>
      <w:r w:rsidRPr="007A5C9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A5C91">
        <w:rPr>
          <w:rFonts w:ascii="Times New Roman" w:hAnsi="Times New Roman" w:cs="Times New Roman"/>
          <w:sz w:val="24"/>
          <w:szCs w:val="24"/>
          <w:u w:val="single"/>
        </w:rPr>
        <w:t>Use quality images/files:</w:t>
      </w:r>
      <w:r w:rsidRPr="007A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C91">
        <w:rPr>
          <w:rFonts w:ascii="Times New Roman" w:hAnsi="Times New Roman" w:cs="Times New Roman"/>
          <w:sz w:val="24"/>
          <w:szCs w:val="24"/>
        </w:rPr>
        <w:t>Small images and pictures are often pixilated when enlarged.</w:t>
      </w:r>
    </w:p>
    <w:p w14:paraId="0E90CE3D" w14:textId="77777777" w:rsidR="00B21B83" w:rsidRDefault="00B21B83" w:rsidP="007A5C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4A59E" w14:textId="7DA3D036" w:rsidR="00A80C1D" w:rsidRPr="007A5C91" w:rsidRDefault="00BC6855" w:rsidP="007A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5C91">
        <w:rPr>
          <w:rFonts w:ascii="Times New Roman" w:hAnsi="Times New Roman" w:cs="Times New Roman"/>
          <w:b/>
          <w:sz w:val="24"/>
          <w:szCs w:val="24"/>
        </w:rPr>
        <w:t xml:space="preserve">If you 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>sign</w:t>
      </w:r>
      <w:r w:rsidR="00FC19DC" w:rsidRPr="007A5C91">
        <w:rPr>
          <w:rFonts w:ascii="Times New Roman" w:hAnsi="Times New Roman" w:cs="Times New Roman"/>
          <w:b/>
          <w:sz w:val="24"/>
          <w:szCs w:val="24"/>
        </w:rPr>
        <w:t xml:space="preserve"> a banner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 xml:space="preserve"> contract for</w:t>
      </w:r>
      <w:r w:rsidRPr="007A5C91">
        <w:rPr>
          <w:rFonts w:ascii="Times New Roman" w:hAnsi="Times New Roman" w:cs="Times New Roman"/>
          <w:b/>
          <w:sz w:val="24"/>
          <w:szCs w:val="24"/>
        </w:rPr>
        <w:t xml:space="preserve"> the 201</w:t>
      </w:r>
      <w:r w:rsidR="00711269">
        <w:rPr>
          <w:rFonts w:ascii="Times New Roman" w:hAnsi="Times New Roman" w:cs="Times New Roman"/>
          <w:b/>
          <w:sz w:val="24"/>
          <w:szCs w:val="24"/>
        </w:rPr>
        <w:t>9</w:t>
      </w:r>
      <w:r w:rsidRPr="007A5C91">
        <w:rPr>
          <w:rFonts w:ascii="Times New Roman" w:hAnsi="Times New Roman" w:cs="Times New Roman"/>
          <w:b/>
          <w:sz w:val="24"/>
          <w:szCs w:val="24"/>
        </w:rPr>
        <w:t>-20</w:t>
      </w:r>
      <w:r w:rsidR="00711269">
        <w:rPr>
          <w:rFonts w:ascii="Times New Roman" w:hAnsi="Times New Roman" w:cs="Times New Roman"/>
          <w:b/>
          <w:sz w:val="24"/>
          <w:szCs w:val="24"/>
        </w:rPr>
        <w:t>20</w:t>
      </w:r>
      <w:r w:rsidRPr="007A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7A5C91">
        <w:rPr>
          <w:rFonts w:ascii="Times New Roman" w:hAnsi="Times New Roman" w:cs="Times New Roman"/>
          <w:b/>
          <w:sz w:val="24"/>
          <w:szCs w:val="24"/>
        </w:rPr>
        <w:t>year</w:t>
      </w:r>
      <w:r w:rsidR="00FC19DC" w:rsidRPr="007A5C91">
        <w:rPr>
          <w:rFonts w:ascii="Times New Roman" w:hAnsi="Times New Roman" w:cs="Times New Roman"/>
          <w:b/>
          <w:sz w:val="24"/>
          <w:szCs w:val="24"/>
        </w:rPr>
        <w:t>, you will be able to renew at the above discounted rate. Rates each</w:t>
      </w:r>
      <w:r w:rsidR="00B21B83">
        <w:rPr>
          <w:rFonts w:ascii="Times New Roman" w:hAnsi="Times New Roman" w:cs="Times New Roman"/>
          <w:b/>
          <w:sz w:val="24"/>
          <w:szCs w:val="24"/>
        </w:rPr>
        <w:t xml:space="preserve"> year are subject to change. If </w:t>
      </w:r>
      <w:r w:rsidRPr="007A5C91">
        <w:rPr>
          <w:rFonts w:ascii="Times New Roman" w:hAnsi="Times New Roman" w:cs="Times New Roman"/>
          <w:b/>
          <w:sz w:val="24"/>
          <w:szCs w:val="24"/>
        </w:rPr>
        <w:t>you renew</w:t>
      </w:r>
      <w:r w:rsidR="00B21B83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7A5C91">
        <w:rPr>
          <w:rFonts w:ascii="Times New Roman" w:hAnsi="Times New Roman" w:cs="Times New Roman"/>
          <w:b/>
          <w:sz w:val="24"/>
          <w:szCs w:val="24"/>
        </w:rPr>
        <w:t xml:space="preserve">contract at the 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>discounted</w:t>
      </w:r>
      <w:r w:rsidR="00FC19DC" w:rsidRPr="007A5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19DC" w:rsidRPr="007A5C91">
        <w:rPr>
          <w:rFonts w:ascii="Times New Roman" w:hAnsi="Times New Roman" w:cs="Times New Roman"/>
          <w:b/>
          <w:sz w:val="24"/>
          <w:szCs w:val="24"/>
        </w:rPr>
        <w:t>r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>ate</w:t>
      </w:r>
      <w:proofErr w:type="gramEnd"/>
      <w:r w:rsidR="001A3273" w:rsidRPr="007A5C91">
        <w:rPr>
          <w:rFonts w:ascii="Times New Roman" w:hAnsi="Times New Roman" w:cs="Times New Roman"/>
          <w:b/>
          <w:sz w:val="24"/>
          <w:szCs w:val="24"/>
        </w:rPr>
        <w:t xml:space="preserve"> we will continue to use the original</w:t>
      </w:r>
      <w:r w:rsidR="00FC19DC" w:rsidRPr="007A5C91">
        <w:rPr>
          <w:rFonts w:ascii="Times New Roman" w:hAnsi="Times New Roman" w:cs="Times New Roman"/>
          <w:b/>
          <w:sz w:val="24"/>
          <w:szCs w:val="24"/>
        </w:rPr>
        <w:t xml:space="preserve"> banner. If you want to change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 xml:space="preserve"> the design</w:t>
      </w:r>
      <w:r w:rsidR="00FC19DC" w:rsidRPr="007A5C91">
        <w:rPr>
          <w:rFonts w:ascii="Times New Roman" w:hAnsi="Times New Roman" w:cs="Times New Roman"/>
          <w:b/>
          <w:sz w:val="24"/>
          <w:szCs w:val="24"/>
        </w:rPr>
        <w:t xml:space="preserve"> or would like a new banner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 xml:space="preserve"> created the current school year's </w:t>
      </w:r>
      <w:r w:rsidRPr="00B21B83">
        <w:rPr>
          <w:rFonts w:ascii="Times New Roman" w:hAnsi="Times New Roman" w:cs="Times New Roman"/>
          <w:b/>
          <w:i/>
          <w:color w:val="C00000"/>
          <w:sz w:val="24"/>
          <w:szCs w:val="24"/>
        </w:rPr>
        <w:t>N</w:t>
      </w:r>
      <w:r w:rsidR="001A3273" w:rsidRPr="00B21B8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ew </w:t>
      </w:r>
      <w:r w:rsidRPr="00B21B83">
        <w:rPr>
          <w:rFonts w:ascii="Times New Roman" w:hAnsi="Times New Roman" w:cs="Times New Roman"/>
          <w:b/>
          <w:i/>
          <w:color w:val="C00000"/>
          <w:sz w:val="24"/>
          <w:szCs w:val="24"/>
        </w:rPr>
        <w:t>B</w:t>
      </w:r>
      <w:r w:rsidR="001A3273" w:rsidRPr="00B21B8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anner </w:t>
      </w:r>
      <w:r w:rsidRPr="00B21B83">
        <w:rPr>
          <w:rFonts w:ascii="Times New Roman" w:hAnsi="Times New Roman" w:cs="Times New Roman"/>
          <w:b/>
          <w:i/>
          <w:color w:val="C00000"/>
          <w:sz w:val="24"/>
          <w:szCs w:val="24"/>
        </w:rPr>
        <w:t>C</w:t>
      </w:r>
      <w:r w:rsidR="001A3273" w:rsidRPr="00B21B83">
        <w:rPr>
          <w:rFonts w:ascii="Times New Roman" w:hAnsi="Times New Roman" w:cs="Times New Roman"/>
          <w:b/>
          <w:i/>
          <w:color w:val="C00000"/>
          <w:sz w:val="24"/>
          <w:szCs w:val="24"/>
        </w:rPr>
        <w:t>ontract</w:t>
      </w:r>
      <w:r w:rsidRPr="007A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273" w:rsidRPr="007A5C91">
        <w:rPr>
          <w:rFonts w:ascii="Times New Roman" w:hAnsi="Times New Roman" w:cs="Times New Roman"/>
          <w:b/>
          <w:sz w:val="24"/>
          <w:szCs w:val="24"/>
        </w:rPr>
        <w:t>fee will apply.</w:t>
      </w:r>
    </w:p>
    <w:p w14:paraId="389285BA" w14:textId="77777777" w:rsidR="000F2962" w:rsidRPr="007A5C91" w:rsidRDefault="000F2962" w:rsidP="007A5C91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6820F68D" w14:textId="20032EC4" w:rsidR="000F2962" w:rsidRPr="007A5C91" w:rsidRDefault="007A5C91" w:rsidP="007A5C91">
      <w:pPr>
        <w:jc w:val="both"/>
        <w:rPr>
          <w:rFonts w:ascii="Times New Roman" w:hAnsi="Times New Roman" w:cs="Times New Roman"/>
          <w:sz w:val="24"/>
          <w:szCs w:val="24"/>
        </w:rPr>
      </w:pPr>
      <w:r w:rsidRPr="007A5C91">
        <w:rPr>
          <w:rFonts w:ascii="Times New Roman" w:hAnsi="Times New Roman" w:cs="Times New Roman"/>
          <w:sz w:val="24"/>
          <w:szCs w:val="24"/>
        </w:rPr>
        <w:t>If interested in being a sponsor, p</w:t>
      </w:r>
      <w:r w:rsidR="000F2962" w:rsidRPr="007A5C91">
        <w:rPr>
          <w:rFonts w:ascii="Times New Roman" w:hAnsi="Times New Roman" w:cs="Times New Roman"/>
          <w:sz w:val="24"/>
          <w:szCs w:val="24"/>
        </w:rPr>
        <w:t xml:space="preserve">lease fill out </w:t>
      </w:r>
      <w:r w:rsidR="00252C95" w:rsidRPr="007A5C91">
        <w:rPr>
          <w:rFonts w:ascii="Times New Roman" w:hAnsi="Times New Roman" w:cs="Times New Roman"/>
          <w:sz w:val="24"/>
          <w:szCs w:val="24"/>
        </w:rPr>
        <w:t xml:space="preserve">the </w:t>
      </w:r>
      <w:r w:rsidR="000F2962" w:rsidRPr="007A5C91">
        <w:rPr>
          <w:rFonts w:ascii="Times New Roman" w:hAnsi="Times New Roman" w:cs="Times New Roman"/>
          <w:sz w:val="24"/>
          <w:szCs w:val="24"/>
        </w:rPr>
        <w:t>enclosed 201</w:t>
      </w:r>
      <w:r w:rsidR="00711269">
        <w:rPr>
          <w:rFonts w:ascii="Times New Roman" w:hAnsi="Times New Roman" w:cs="Times New Roman"/>
          <w:sz w:val="24"/>
          <w:szCs w:val="24"/>
        </w:rPr>
        <w:t>9</w:t>
      </w:r>
      <w:r w:rsidR="000F2962" w:rsidRPr="007A5C91">
        <w:rPr>
          <w:rFonts w:ascii="Times New Roman" w:hAnsi="Times New Roman" w:cs="Times New Roman"/>
          <w:sz w:val="24"/>
          <w:szCs w:val="24"/>
        </w:rPr>
        <w:t>-20</w:t>
      </w:r>
      <w:r w:rsidR="00711269">
        <w:rPr>
          <w:rFonts w:ascii="Times New Roman" w:hAnsi="Times New Roman" w:cs="Times New Roman"/>
          <w:sz w:val="24"/>
          <w:szCs w:val="24"/>
        </w:rPr>
        <w:t>20</w:t>
      </w:r>
      <w:r w:rsidR="000F2962" w:rsidRPr="007A5C91">
        <w:rPr>
          <w:rFonts w:ascii="Times New Roman" w:hAnsi="Times New Roman" w:cs="Times New Roman"/>
          <w:sz w:val="24"/>
          <w:szCs w:val="24"/>
        </w:rPr>
        <w:t xml:space="preserve"> Sponsor Banner Contract and return with payment to </w:t>
      </w:r>
      <w:r w:rsidR="00711269">
        <w:rPr>
          <w:rFonts w:ascii="Times New Roman" w:hAnsi="Times New Roman" w:cs="Times New Roman"/>
          <w:sz w:val="24"/>
          <w:szCs w:val="24"/>
        </w:rPr>
        <w:t>Erika Mercer</w:t>
      </w:r>
      <w:r w:rsidRPr="007A5C91">
        <w:rPr>
          <w:rFonts w:ascii="Times New Roman" w:hAnsi="Times New Roman" w:cs="Times New Roman"/>
          <w:sz w:val="24"/>
          <w:szCs w:val="24"/>
        </w:rPr>
        <w:t>, Cabrillo Football Booster Fundraising Chair.</w:t>
      </w:r>
    </w:p>
    <w:p w14:paraId="539F7216" w14:textId="77777777" w:rsidR="007A5C91" w:rsidRPr="007A5C91" w:rsidRDefault="007A5C91" w:rsidP="007A5C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8A14B" w14:textId="77777777" w:rsidR="001A3273" w:rsidRPr="007A5C91" w:rsidRDefault="001A3273" w:rsidP="007A5C91">
      <w:pPr>
        <w:jc w:val="both"/>
        <w:rPr>
          <w:rFonts w:ascii="Times New Roman" w:hAnsi="Times New Roman" w:cs="Times New Roman"/>
          <w:sz w:val="24"/>
          <w:szCs w:val="24"/>
        </w:rPr>
      </w:pPr>
      <w:r w:rsidRPr="007A5C91">
        <w:rPr>
          <w:rFonts w:ascii="Times New Roman" w:hAnsi="Times New Roman" w:cs="Times New Roman"/>
          <w:sz w:val="24"/>
          <w:szCs w:val="24"/>
        </w:rPr>
        <w:t>The Cabrillo Football Booster Club is a 501(c)(3) Organization</w:t>
      </w:r>
      <w:r w:rsidR="007A5C91" w:rsidRPr="007A5C91">
        <w:rPr>
          <w:rFonts w:ascii="Times New Roman" w:hAnsi="Times New Roman" w:cs="Times New Roman"/>
          <w:sz w:val="24"/>
          <w:szCs w:val="24"/>
        </w:rPr>
        <w:t>. EIN 82-2108629</w:t>
      </w:r>
    </w:p>
    <w:sectPr w:rsidR="001A3273" w:rsidRPr="007A5C91" w:rsidSect="007A5C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98"/>
    <w:rsid w:val="000F2962"/>
    <w:rsid w:val="001A3273"/>
    <w:rsid w:val="00252C95"/>
    <w:rsid w:val="00513183"/>
    <w:rsid w:val="00711269"/>
    <w:rsid w:val="00761865"/>
    <w:rsid w:val="007A5C91"/>
    <w:rsid w:val="007B23FB"/>
    <w:rsid w:val="00877898"/>
    <w:rsid w:val="009B1C4D"/>
    <w:rsid w:val="00A80C1D"/>
    <w:rsid w:val="00B21B83"/>
    <w:rsid w:val="00BA7453"/>
    <w:rsid w:val="00BC6855"/>
    <w:rsid w:val="00C40E70"/>
    <w:rsid w:val="00DF7D0D"/>
    <w:rsid w:val="00F415AA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73A4"/>
  <w15:docId w15:val="{63E2ADFD-4873-BC4C-ADFD-21B3E8C8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0C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Haddock's</dc:creator>
  <cp:lastModifiedBy>Roger McConnell</cp:lastModifiedBy>
  <cp:revision>4</cp:revision>
  <cp:lastPrinted>2017-09-06T03:45:00Z</cp:lastPrinted>
  <dcterms:created xsi:type="dcterms:W3CDTF">2019-06-07T17:29:00Z</dcterms:created>
  <dcterms:modified xsi:type="dcterms:W3CDTF">2019-06-07T17:58:00Z</dcterms:modified>
</cp:coreProperties>
</file>